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5" w:rsidRDefault="00E46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РЕЗОЛЮЦИЯ</w:t>
      </w:r>
    </w:p>
    <w:p w:rsidR="008D1A75" w:rsidRDefault="00E4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семинара-совещания</w:t>
      </w:r>
    </w:p>
    <w:p w:rsidR="008D1A75" w:rsidRDefault="00E4695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опыте реализации экспериментальной (инновационной) деятельности в области физической культуры и спорта </w:t>
      </w:r>
    </w:p>
    <w:p w:rsidR="008D1A75" w:rsidRDefault="00E4695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субъектах Российской Федерации»</w:t>
      </w:r>
    </w:p>
    <w:p w:rsidR="008D1A75" w:rsidRDefault="008D1A75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A75" w:rsidRDefault="00E4695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29 ноября 2018 года в городе Ижевске состоялся </w:t>
      </w:r>
      <w:r>
        <w:rPr>
          <w:rFonts w:ascii="Times New Roman" w:hAnsi="Times New Roman" w:cs="Times New Roman"/>
          <w:sz w:val="28"/>
          <w:szCs w:val="28"/>
        </w:rPr>
        <w:t>всероссийский семинар-совещание «Об опыте реализации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льной (инновационной) деятельности в области физической культуры и спорта в субъектах Российской Федерации» (далее – Совещание), которое было организовано Министерством по физической культуре, спорту и молодежной политике Удмуртской Республики совместно с </w:t>
      </w:r>
      <w:r>
        <w:rPr>
          <w:rFonts w:ascii="Times New Roman" w:hAnsi="Times New Roman" w:cs="Times New Roman"/>
          <w:sz w:val="28"/>
          <w:szCs w:val="28"/>
        </w:rPr>
        <w:t>ФГБУ «Федеральный центр подготовки спортивного резерва» и ФГБОУ ВО «Удмуртский государственный университет».</w:t>
      </w:r>
    </w:p>
    <w:p w:rsidR="008D1A75" w:rsidRDefault="00E4695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Совещания приняли участие представители органов исполнительной власти в сфере физической культуры и спорта субъектов Российской Федерации,</w:t>
      </w:r>
      <w:r>
        <w:rPr>
          <w:rFonts w:ascii="Times New Roman" w:hAnsi="Times New Roman"/>
          <w:sz w:val="28"/>
          <w:szCs w:val="28"/>
        </w:rPr>
        <w:t xml:space="preserve">   муниципальных образований, научная общественность ВУЗов, специалисты в области физической культуры и спорта субъектов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(Москва и Санкт-Петербург, Ямало-Ненецкий автономный округ, Челябинская и Московская области, Пермский край, Республики: Саха (Якутия), Коми, Калмыкия, Марий Эл, Удмуртия).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D1A75" w:rsidRDefault="00E46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и задачи Совещания заключались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бмене опытом по реализации экспериментальн</w:t>
      </w:r>
      <w:r>
        <w:rPr>
          <w:rFonts w:ascii="Times New Roman" w:hAnsi="Times New Roman" w:cs="Times New Roman"/>
          <w:sz w:val="28"/>
          <w:szCs w:val="28"/>
        </w:rPr>
        <w:t xml:space="preserve">ых (инновационных) проектов, выработке единого алгоритма по созданию условий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осуществления экспериментальной и инновационной деятельности в области физической культуры и спорта, обсуждении вопросов стандартизации медико-биологического обеспечения подго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товки спортивного резерва, совершенствовании системной подготовки профессиональных кадров и инновационном внедрении лучших результатов в практику.</w:t>
      </w:r>
    </w:p>
    <w:p w:rsidR="008D1A75" w:rsidRDefault="00E4695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докладами об условиях реализация федеральных (региональных) экспериментальных (инновационных) проектов, экс</w:t>
      </w:r>
      <w:r>
        <w:rPr>
          <w:rFonts w:ascii="Times New Roman" w:hAnsi="Times New Roman"/>
          <w:sz w:val="28"/>
          <w:szCs w:val="28"/>
        </w:rPr>
        <w:t>периментальной деятельности в области медико-биологического обеспечения подготовки спортивного резерва, подготовке профессиональных кадров в области физической культуры и спорта выступили министр по физической культуре, спорту и молодежной политике Удмуртс</w:t>
      </w:r>
      <w:r>
        <w:rPr>
          <w:rFonts w:ascii="Times New Roman" w:hAnsi="Times New Roman"/>
          <w:sz w:val="28"/>
          <w:szCs w:val="28"/>
        </w:rPr>
        <w:t xml:space="preserve">кой Республики Н.В. </w:t>
      </w:r>
      <w:proofErr w:type="spellStart"/>
      <w:r>
        <w:rPr>
          <w:rFonts w:ascii="Times New Roman" w:hAnsi="Times New Roman"/>
          <w:sz w:val="28"/>
          <w:szCs w:val="28"/>
        </w:rPr>
        <w:t>Гольцова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отдела организации инновационной деятельности Федерального государственного бюджетного учреждения «Федеральный центр подготовки спортивного резерва» Б.Н. Найданов, эксперт Федерального государственного бюджетного учр</w:t>
      </w:r>
      <w:r>
        <w:rPr>
          <w:rFonts w:ascii="Times New Roman" w:hAnsi="Times New Roman" w:cs="Times New Roman"/>
          <w:sz w:val="28"/>
          <w:szCs w:val="28"/>
        </w:rPr>
        <w:t xml:space="preserve">еждения «Федеральный центр подготовки спортивного резерва» П.И.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представители высших учебных заведений (д.б.н., проф. Шлык Н.И.,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и др.), представители физкультурно-спортивных организаций субъектов Российской Федерации. </w:t>
      </w:r>
    </w:p>
    <w:p w:rsidR="008D1A75" w:rsidRDefault="00E4695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совещания был проведен мастер-класс проф. Удмуртского госуниверситета Шлык Н.И. на тему «Практическое применение и новые методические подходы к индивидуальному анализу вариабельности сердечного ритма». Также участники совещания посетили лаборатор</w:t>
      </w:r>
      <w:r>
        <w:rPr>
          <w:rFonts w:ascii="Times New Roman" w:hAnsi="Times New Roman" w:cs="Times New Roman"/>
          <w:sz w:val="28"/>
          <w:szCs w:val="28"/>
        </w:rPr>
        <w:t xml:space="preserve">ию Института физической культуры и спорта им. А.И. Тихонова ФГБОУ ВО «Ижевский государственный технический университет им. М.Т. Калашникова» </w:t>
      </w:r>
    </w:p>
    <w:p w:rsidR="008D1A75" w:rsidRDefault="00E4695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По итогам совещания рекомендовано:</w:t>
      </w:r>
    </w:p>
    <w:p w:rsidR="008D1A75" w:rsidRDefault="00E4695E">
      <w:pPr>
        <w:pStyle w:val="a9"/>
        <w:numPr>
          <w:ilvl w:val="0"/>
          <w:numId w:val="1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опыт субъектов Российской Федерации по реализации региональных экспериментальных (инновационных) проектов по совершенствованию системы подготовки спортивного резерва актуальным и востребованным на практике. </w:t>
      </w:r>
    </w:p>
    <w:p w:rsidR="008D1A75" w:rsidRDefault="00E4695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Акцентировать внимание </w:t>
      </w:r>
      <w:r>
        <w:rPr>
          <w:bCs/>
          <w:color w:val="000000"/>
          <w:sz w:val="28"/>
          <w:szCs w:val="28"/>
        </w:rPr>
        <w:t>органов исполнит</w:t>
      </w:r>
      <w:r>
        <w:rPr>
          <w:bCs/>
          <w:color w:val="000000"/>
          <w:sz w:val="28"/>
          <w:szCs w:val="28"/>
        </w:rPr>
        <w:t>ельной власти субъектов Российской Федерации в области физической культуры и спорта:</w:t>
      </w:r>
    </w:p>
    <w:p w:rsidR="008D1A75" w:rsidRDefault="00E4695E">
      <w:pPr>
        <w:pStyle w:val="a9"/>
        <w:widowControl w:val="0"/>
        <w:shd w:val="clear" w:color="auto" w:fill="FFFFFF"/>
        <w:tabs>
          <w:tab w:val="left" w:pos="0"/>
          <w:tab w:val="left" w:pos="1134"/>
        </w:tabs>
        <w:spacing w:beforeAutospacing="0" w:after="0" w:afterAutospacing="0"/>
        <w:ind w:firstLine="567"/>
        <w:jc w:val="both"/>
      </w:pPr>
      <w:r>
        <w:rPr>
          <w:bCs/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разработку комплекса мер, направленных на реализацию своих полномочий по созданию условий для осуществления </w:t>
      </w:r>
      <w:r>
        <w:rPr>
          <w:bCs/>
          <w:sz w:val="28"/>
          <w:szCs w:val="28"/>
        </w:rPr>
        <w:t xml:space="preserve">экспериментальной (инновационной) </w:t>
      </w:r>
      <w:r>
        <w:rPr>
          <w:sz w:val="28"/>
          <w:szCs w:val="28"/>
        </w:rPr>
        <w:t>деятельности в области физ</w:t>
      </w:r>
      <w:r>
        <w:rPr>
          <w:sz w:val="28"/>
          <w:szCs w:val="28"/>
        </w:rPr>
        <w:t xml:space="preserve">ической культуры и спорта, в том числе, через доведение ответственному исполнителю, в рамках государственного задания, бюджетных средств на выполнение  работы по осуществлению экспериментальной и инновационной деятельности, а также </w:t>
      </w:r>
      <w:proofErr w:type="spellStart"/>
      <w:r>
        <w:rPr>
          <w:sz w:val="28"/>
          <w:szCs w:val="28"/>
        </w:rPr>
        <w:t>предусмотрение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стимулиру</w:t>
      </w:r>
      <w:r>
        <w:rPr>
          <w:sz w:val="28"/>
          <w:szCs w:val="28"/>
        </w:rPr>
        <w:t xml:space="preserve">ющих выплат работникам, участвующим в осуществлении экспериментальной (инновационной) деятельности; </w:t>
      </w:r>
    </w:p>
    <w:p w:rsidR="008D1A75" w:rsidRDefault="00E4695E">
      <w:pPr>
        <w:pStyle w:val="a9"/>
        <w:widowControl w:val="0"/>
        <w:shd w:val="clear" w:color="auto" w:fill="FFFFFF"/>
        <w:tabs>
          <w:tab w:val="left" w:pos="0"/>
          <w:tab w:val="left" w:pos="1134"/>
        </w:tabs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целенаправленную деятельность региональных центров спортивной подготовки по координации,</w:t>
      </w:r>
      <w:r>
        <w:rPr>
          <w:bCs/>
          <w:sz w:val="28"/>
          <w:szCs w:val="28"/>
        </w:rPr>
        <w:t xml:space="preserve"> организационно-методическому и информационно-аналитическому обе</w:t>
      </w:r>
      <w:r>
        <w:rPr>
          <w:bCs/>
          <w:sz w:val="28"/>
          <w:szCs w:val="28"/>
        </w:rPr>
        <w:t>спечению экспериментальной (инновационной)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деятельности в области физической культуры и спорта в субъекте Российской Федерации;</w:t>
      </w:r>
    </w:p>
    <w:p w:rsidR="008D1A75" w:rsidRDefault="00E4695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beforeAutospacing="0" w:after="0" w:afterAutospacing="0"/>
        <w:ind w:left="0" w:right="-1" w:firstLine="709"/>
        <w:jc w:val="both"/>
      </w:pPr>
      <w:r>
        <w:rPr>
          <w:sz w:val="28"/>
          <w:szCs w:val="28"/>
        </w:rPr>
        <w:t>Региональным экспериментальным (инновационным) площадкам (далее – РЭП) на кластерной основе привлекать научный потенциал научных</w:t>
      </w:r>
      <w:r>
        <w:rPr>
          <w:sz w:val="28"/>
          <w:szCs w:val="28"/>
        </w:rPr>
        <w:t xml:space="preserve"> и образовательных организаций для совместной деятельности по подготовке проектов РЭП и их сопровождению с момента утверждения.</w:t>
      </w:r>
    </w:p>
    <w:p w:rsidR="008D1A75" w:rsidRDefault="00E4695E">
      <w:pPr>
        <w:pStyle w:val="a9"/>
        <w:widowControl w:val="0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Федеральному центру подготовки спортивного резерва содействовать инновационному внедрению в практику опыта лучших инновационных </w:t>
      </w:r>
      <w:r>
        <w:rPr>
          <w:sz w:val="28"/>
          <w:szCs w:val="28"/>
        </w:rPr>
        <w:t xml:space="preserve">разработок региональных экспериментальных (инновационных) площадок.    </w:t>
      </w:r>
    </w:p>
    <w:p w:rsidR="008D1A75" w:rsidRDefault="00E4695E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1A75" w:rsidRDefault="008D1A75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A75" w:rsidRDefault="00E4695E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1A75" w:rsidRDefault="008D1A75">
      <w:pPr>
        <w:shd w:val="clear" w:color="auto" w:fill="FFFFFF"/>
        <w:spacing w:after="0"/>
        <w:ind w:right="-1" w:firstLine="709"/>
        <w:jc w:val="both"/>
      </w:pPr>
    </w:p>
    <w:sectPr w:rsidR="008D1A75">
      <w:pgSz w:w="11906" w:h="16838"/>
      <w:pgMar w:top="1134" w:right="566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D0841"/>
    <w:multiLevelType w:val="multilevel"/>
    <w:tmpl w:val="B2340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3D5383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5"/>
    <w:rsid w:val="008D1A75"/>
    <w:rsid w:val="00E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9213"/>
  <w15:docId w15:val="{8A9C5BDA-08F5-4788-B319-E080DB5F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C9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6074F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uiPriority w:val="99"/>
    <w:semiHidden/>
    <w:unhideWhenUsed/>
    <w:qFormat/>
    <w:rsid w:val="00C95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qFormat/>
    <w:rsid w:val="00C95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95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qFormat/>
    <w:rsid w:val="00C95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rsid w:val="00C95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qFormat/>
    <w:rsid w:val="006074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???????"/>
    <w:uiPriority w:val="99"/>
    <w:qFormat/>
    <w:rsid w:val="0068663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Microsoft YaHei" w:eastAsia="Microsoft YaHei" w:hAnsi="Microsoft YaHei" w:cs="Microsoft YaHei"/>
      <w:color w:val="FFFFFF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BCA0-4554-40C4-B734-A2F90508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3860</Characters>
  <Application>Microsoft Office Word</Application>
  <DocSecurity>0</DocSecurity>
  <Lines>32</Lines>
  <Paragraphs>9</Paragraphs>
  <ScaleCrop>false</ScaleCrop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</dc:creator>
  <dc:description/>
  <cp:lastModifiedBy>Баир Найданов</cp:lastModifiedBy>
  <cp:revision>4</cp:revision>
  <dcterms:created xsi:type="dcterms:W3CDTF">2018-12-03T14:16:00Z</dcterms:created>
  <dcterms:modified xsi:type="dcterms:W3CDTF">2018-12-06T12:16:00Z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